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4"/>
        <w:gridCol w:w="8433"/>
      </w:tblGrid>
      <w:tr w:rsidR="00D91937" w:rsidRPr="00D91937" w:rsidTr="00D91937">
        <w:tc>
          <w:tcPr>
            <w:tcW w:w="10207" w:type="dxa"/>
            <w:gridSpan w:val="2"/>
            <w:shd w:val="clear" w:color="auto" w:fill="D9D9D9"/>
          </w:tcPr>
          <w:p w:rsidR="00D91937" w:rsidRPr="00D91937" w:rsidRDefault="00D91937" w:rsidP="004F1BE8">
            <w:pPr>
              <w:spacing w:after="0" w:line="240" w:lineRule="auto"/>
              <w:rPr>
                <w:rFonts w:ascii="Times New Roman" w:hAnsi="Times New Roman"/>
                <w:sz w:val="24"/>
                <w:szCs w:val="24"/>
              </w:rPr>
            </w:pPr>
            <w:r w:rsidRPr="00D91937">
              <w:rPr>
                <w:rFonts w:ascii="Times New Roman" w:hAnsi="Times New Roman"/>
                <w:b/>
                <w:sz w:val="24"/>
                <w:szCs w:val="24"/>
              </w:rPr>
              <w:t xml:space="preserve">26. </w:t>
            </w:r>
            <w:r w:rsidRPr="00D91937">
              <w:rPr>
                <w:rFonts w:ascii="Times New Roman" w:hAnsi="Times New Roman"/>
                <w:b/>
                <w:sz w:val="24"/>
                <w:szCs w:val="24"/>
              </w:rPr>
              <w:t>Le virtù cardinali: saggezza e temperanza</w:t>
            </w:r>
          </w:p>
        </w:tc>
      </w:tr>
      <w:tr w:rsidR="00D91937" w:rsidRPr="00D91937" w:rsidTr="00D91937">
        <w:tc>
          <w:tcPr>
            <w:tcW w:w="1774" w:type="dxa"/>
          </w:tcPr>
          <w:p w:rsidR="00D91937" w:rsidRPr="00D91937" w:rsidRDefault="00D91937" w:rsidP="004F1BE8">
            <w:pPr>
              <w:spacing w:after="0" w:line="240" w:lineRule="auto"/>
              <w:jc w:val="center"/>
              <w:rPr>
                <w:rFonts w:ascii="Times New Roman" w:hAnsi="Times New Roman"/>
                <w:b/>
                <w:i/>
                <w:sz w:val="24"/>
                <w:szCs w:val="24"/>
              </w:rPr>
            </w:pPr>
          </w:p>
          <w:p w:rsidR="00D91937" w:rsidRPr="00D91937" w:rsidRDefault="00D91937" w:rsidP="004F1BE8">
            <w:pPr>
              <w:spacing w:after="0" w:line="240" w:lineRule="auto"/>
              <w:rPr>
                <w:rFonts w:ascii="Times New Roman" w:hAnsi="Times New Roman"/>
                <w:b/>
                <w:i/>
                <w:sz w:val="24"/>
                <w:szCs w:val="24"/>
              </w:rPr>
            </w:pPr>
            <w:r w:rsidRPr="00D91937">
              <w:rPr>
                <w:rFonts w:ascii="Times New Roman" w:hAnsi="Times New Roman"/>
                <w:sz w:val="24"/>
                <w:szCs w:val="24"/>
              </w:rPr>
              <w:t>Desiderare e impegnarsi per una vita virtuosa come espressione del dare il meglio di sé</w:t>
            </w:r>
          </w:p>
        </w:tc>
        <w:tc>
          <w:tcPr>
            <w:tcW w:w="8433" w:type="dxa"/>
          </w:tcPr>
          <w:p w:rsidR="00D91937" w:rsidRPr="00D91937" w:rsidRDefault="00D91937" w:rsidP="00D91937">
            <w:pPr>
              <w:spacing w:after="0"/>
              <w:rPr>
                <w:rStyle w:val="Collegamentoipertestuale"/>
                <w:rFonts w:ascii="Times New Roman" w:hAnsi="Times New Roman"/>
                <w:sz w:val="24"/>
                <w:szCs w:val="24"/>
              </w:rPr>
            </w:pPr>
            <w:hyperlink r:id="rId4" w:history="1">
              <w:proofErr w:type="gramStart"/>
              <w:r w:rsidRPr="00D91937">
                <w:rPr>
                  <w:rStyle w:val="Collegamentoipertestuale"/>
                  <w:rFonts w:ascii="Times New Roman" w:hAnsi="Times New Roman"/>
                  <w:sz w:val="24"/>
                  <w:szCs w:val="24"/>
                </w:rPr>
                <w:t>le</w:t>
              </w:r>
              <w:proofErr w:type="gramEnd"/>
              <w:r w:rsidRPr="00D91937">
                <w:rPr>
                  <w:rStyle w:val="Collegamentoipertestuale"/>
                  <w:rFonts w:ascii="Times New Roman" w:hAnsi="Times New Roman"/>
                  <w:sz w:val="24"/>
                  <w:szCs w:val="24"/>
                </w:rPr>
                <w:t xml:space="preserve"> virtù cardinali 2</w:t>
              </w:r>
            </w:hyperlink>
          </w:p>
          <w:p w:rsidR="00D91937" w:rsidRPr="00D91937" w:rsidRDefault="00D91937" w:rsidP="00D91937">
            <w:pPr>
              <w:spacing w:after="0"/>
              <w:rPr>
                <w:rStyle w:val="Collegamentoipertestuale"/>
                <w:rFonts w:ascii="Times New Roman" w:hAnsi="Times New Roman"/>
                <w:sz w:val="24"/>
                <w:szCs w:val="24"/>
              </w:rPr>
            </w:pPr>
          </w:p>
          <w:p w:rsidR="00D91937" w:rsidRPr="00D91937" w:rsidRDefault="00D91937" w:rsidP="00D91937">
            <w:pPr>
              <w:spacing w:after="0"/>
              <w:rPr>
                <w:rStyle w:val="Collegamentoipertestuale"/>
                <w:rFonts w:ascii="Times New Roman" w:hAnsi="Times New Roman"/>
                <w:sz w:val="24"/>
                <w:szCs w:val="24"/>
              </w:rPr>
            </w:pPr>
            <w:r w:rsidRPr="00D91937">
              <w:rPr>
                <w:rFonts w:ascii="Times New Roman" w:hAnsi="Times New Roman"/>
                <w:sz w:val="24"/>
                <w:szCs w:val="24"/>
              </w:rPr>
              <w:t>- LA TEMPERANZA. Porre in vista un’immagine di questa virtù</w:t>
            </w:r>
            <w:bookmarkStart w:id="0" w:name="_GoBack"/>
            <w:bookmarkEnd w:id="0"/>
            <w:r w:rsidRPr="00D91937">
              <w:rPr>
                <w:rFonts w:ascii="Times New Roman" w:hAnsi="Times New Roman"/>
                <w:sz w:val="24"/>
                <w:szCs w:val="24"/>
              </w:rPr>
              <w:t>, far scoprire ai ragazzi i segni che la caratterizzano (una brocca di vino e una di acqua).</w:t>
            </w:r>
            <w:r w:rsidRPr="00D91937">
              <w:rPr>
                <w:rFonts w:ascii="Times New Roman" w:hAnsi="Times New Roman"/>
                <w:sz w:val="24"/>
                <w:szCs w:val="24"/>
              </w:rPr>
              <w:t xml:space="preserve"> </w:t>
            </w:r>
            <w:r w:rsidRPr="00D91937">
              <w:rPr>
                <w:rFonts w:ascii="Times New Roman" w:hAnsi="Times New Roman"/>
                <w:sz w:val="24"/>
                <w:szCs w:val="24"/>
              </w:rPr>
              <w:t xml:space="preserve"> </w:t>
            </w:r>
            <w:hyperlink r:id="rId5" w:history="1">
              <w:r w:rsidRPr="00D91937">
                <w:rPr>
                  <w:rStyle w:val="Collegamentoipertestuale"/>
                  <w:rFonts w:ascii="Times New Roman" w:hAnsi="Times New Roman"/>
                  <w:sz w:val="24"/>
                  <w:szCs w:val="24"/>
                </w:rPr>
                <w:t>temperanza</w:t>
              </w:r>
            </w:hyperlink>
          </w:p>
          <w:p w:rsidR="00D91937" w:rsidRPr="00D91937" w:rsidRDefault="00D91937" w:rsidP="00D91937">
            <w:pPr>
              <w:spacing w:after="0"/>
              <w:rPr>
                <w:rFonts w:ascii="Times New Roman" w:hAnsi="Times New Roman"/>
                <w:sz w:val="24"/>
                <w:szCs w:val="24"/>
              </w:rPr>
            </w:pPr>
            <w:r w:rsidRPr="00D91937">
              <w:rPr>
                <w:rFonts w:ascii="Times New Roman" w:hAnsi="Times New Roman"/>
                <w:sz w:val="24"/>
                <w:szCs w:val="24"/>
              </w:rPr>
              <w:t>E’ simboleggiata da una donna che stempera il vino con l’acqua. In altri casi è presente il sim</w:t>
            </w:r>
            <w:r>
              <w:rPr>
                <w:rFonts w:ascii="Times New Roman" w:hAnsi="Times New Roman"/>
                <w:sz w:val="24"/>
                <w:szCs w:val="24"/>
              </w:rPr>
              <w:t xml:space="preserve">bolo delle briglie, simbolo di </w:t>
            </w:r>
            <w:r w:rsidRPr="00D91937">
              <w:rPr>
                <w:rFonts w:ascii="Times New Roman" w:hAnsi="Times New Roman"/>
                <w:sz w:val="24"/>
                <w:szCs w:val="24"/>
              </w:rPr>
              <w:t xml:space="preserve">capacità di controllo. </w:t>
            </w:r>
          </w:p>
          <w:p w:rsidR="00D91937" w:rsidRPr="00D91937" w:rsidRDefault="00D91937" w:rsidP="004F1BE8">
            <w:pPr>
              <w:spacing w:after="0" w:line="240" w:lineRule="auto"/>
              <w:jc w:val="both"/>
              <w:rPr>
                <w:rFonts w:ascii="Times New Roman" w:hAnsi="Times New Roman"/>
                <w:sz w:val="24"/>
                <w:szCs w:val="24"/>
              </w:rPr>
            </w:pPr>
            <w:r w:rsidRPr="00D91937">
              <w:rPr>
                <w:rFonts w:ascii="Times New Roman" w:hAnsi="Times New Roman"/>
                <w:sz w:val="24"/>
                <w:szCs w:val="24"/>
              </w:rPr>
              <w:t>Consiste nella capacità di soddisfare i propri desideri con moderazione, in modo da non farsi sopraffare da essi. Quante volte ci lamentiamo perché non siamo più padroni dei nostri atti? Ci accorgiamo infatti che spesso non siamo più noi a dominare le cose che facciamo, ma sono esse a dominare noi. Abbiamo perciò bisogno di ripristinare il controllo della nostre scelte. La temperanza si collega allora all’equilibrio, all’autocontrollo, al senso dell’armonia, dell’ordine e della misura. Se l’uomo, come l’animale, seguisse liberamente il proprio istinto, finirebbe per diventare schiavo delle sue bramosie e delle sue passioni. Occorre allora un impegno ascetico, cioè una sorta di ginnastica dello spirito, che alleni la volontà e l’intelligenza ad evitare ciò che può nuocere loro.</w:t>
            </w:r>
          </w:p>
          <w:p w:rsidR="00D91937" w:rsidRPr="00D91937" w:rsidRDefault="00D91937" w:rsidP="004F1BE8">
            <w:pPr>
              <w:spacing w:after="0" w:line="240" w:lineRule="auto"/>
              <w:jc w:val="both"/>
              <w:rPr>
                <w:rFonts w:ascii="Times New Roman" w:hAnsi="Times New Roman"/>
                <w:sz w:val="24"/>
                <w:szCs w:val="24"/>
              </w:rPr>
            </w:pPr>
          </w:p>
          <w:p w:rsidR="00D91937" w:rsidRPr="00D91937" w:rsidRDefault="00D91937" w:rsidP="00D91937">
            <w:pPr>
              <w:spacing w:after="0"/>
              <w:rPr>
                <w:rStyle w:val="Collegamentoipertestuale"/>
                <w:rFonts w:ascii="Times New Roman" w:hAnsi="Times New Roman"/>
                <w:sz w:val="24"/>
                <w:szCs w:val="24"/>
              </w:rPr>
            </w:pPr>
            <w:r w:rsidRPr="00D91937">
              <w:rPr>
                <w:rFonts w:ascii="Times New Roman" w:hAnsi="Times New Roman"/>
                <w:sz w:val="24"/>
                <w:szCs w:val="24"/>
              </w:rPr>
              <w:t>- LA SAGGEZZA o prudenza. Porre in v</w:t>
            </w:r>
            <w:r>
              <w:rPr>
                <w:rFonts w:ascii="Times New Roman" w:hAnsi="Times New Roman"/>
                <w:sz w:val="24"/>
                <w:szCs w:val="24"/>
              </w:rPr>
              <w:t xml:space="preserve">ista un’immagine di questa </w:t>
            </w:r>
            <w:proofErr w:type="gramStart"/>
            <w:r>
              <w:rPr>
                <w:rFonts w:ascii="Times New Roman" w:hAnsi="Times New Roman"/>
                <w:sz w:val="24"/>
                <w:szCs w:val="24"/>
              </w:rPr>
              <w:t>virtù</w:t>
            </w:r>
            <w:r w:rsidRPr="00D91937">
              <w:rPr>
                <w:rFonts w:ascii="Times New Roman" w:hAnsi="Times New Roman"/>
                <w:sz w:val="24"/>
                <w:szCs w:val="24"/>
              </w:rPr>
              <w:t xml:space="preserve"> ,</w:t>
            </w:r>
            <w:proofErr w:type="gramEnd"/>
            <w:r w:rsidRPr="00D91937">
              <w:rPr>
                <w:rFonts w:ascii="Times New Roman" w:hAnsi="Times New Roman"/>
                <w:sz w:val="24"/>
                <w:szCs w:val="24"/>
              </w:rPr>
              <w:t xml:space="preserve"> far scoprire ai ragazzi i segni che la caratterizzano (specchio, serpente).</w:t>
            </w:r>
            <w:r w:rsidRPr="00D91937">
              <w:rPr>
                <w:rFonts w:ascii="Times New Roman" w:hAnsi="Times New Roman"/>
                <w:sz w:val="24"/>
                <w:szCs w:val="24"/>
              </w:rPr>
              <w:t xml:space="preserve"> </w:t>
            </w:r>
            <w:hyperlink r:id="rId6" w:history="1">
              <w:r w:rsidRPr="00D91937">
                <w:rPr>
                  <w:rStyle w:val="Collegamentoipertestuale"/>
                  <w:rFonts w:ascii="Times New Roman" w:hAnsi="Times New Roman"/>
                  <w:sz w:val="24"/>
                  <w:szCs w:val="24"/>
                </w:rPr>
                <w:t xml:space="preserve"> </w:t>
              </w:r>
              <w:proofErr w:type="gramStart"/>
              <w:r w:rsidRPr="00D91937">
                <w:rPr>
                  <w:rStyle w:val="Collegamentoipertestuale"/>
                  <w:rFonts w:ascii="Times New Roman" w:hAnsi="Times New Roman"/>
                  <w:sz w:val="24"/>
                  <w:szCs w:val="24"/>
                </w:rPr>
                <w:t>saggezza</w:t>
              </w:r>
              <w:proofErr w:type="gramEnd"/>
            </w:hyperlink>
          </w:p>
          <w:p w:rsidR="00D91937" w:rsidRPr="00D91937" w:rsidRDefault="00D91937" w:rsidP="00D91937">
            <w:pPr>
              <w:spacing w:after="0"/>
              <w:rPr>
                <w:rFonts w:ascii="Times New Roman" w:hAnsi="Times New Roman"/>
                <w:i/>
                <w:iCs/>
                <w:sz w:val="24"/>
                <w:szCs w:val="24"/>
              </w:rPr>
            </w:pPr>
            <w:r w:rsidRPr="00D91937">
              <w:rPr>
                <w:rFonts w:ascii="Times New Roman" w:hAnsi="Times New Roman"/>
                <w:sz w:val="24"/>
                <w:szCs w:val="24"/>
              </w:rPr>
              <w:t xml:space="preserve">Regge in mano uno </w:t>
            </w:r>
            <w:r w:rsidRPr="00D91937">
              <w:rPr>
                <w:rFonts w:ascii="Times New Roman" w:hAnsi="Times New Roman"/>
                <w:b/>
                <w:bCs/>
                <w:sz w:val="24"/>
                <w:szCs w:val="24"/>
              </w:rPr>
              <w:t>specchio</w:t>
            </w:r>
            <w:r w:rsidRPr="00D91937">
              <w:rPr>
                <w:rFonts w:ascii="Times New Roman" w:hAnsi="Times New Roman"/>
                <w:sz w:val="24"/>
                <w:szCs w:val="24"/>
              </w:rPr>
              <w:t xml:space="preserve"> col quale si guarda alle spalle e contemporaneamente di vede così com’è. Tale attributo iconografico deriva dal passo del Libro della Sapienza (</w:t>
            </w:r>
            <w:proofErr w:type="spellStart"/>
            <w:r w:rsidRPr="00D91937">
              <w:rPr>
                <w:rFonts w:ascii="Times New Roman" w:hAnsi="Times New Roman"/>
                <w:sz w:val="24"/>
                <w:szCs w:val="24"/>
              </w:rPr>
              <w:t>Sap</w:t>
            </w:r>
            <w:proofErr w:type="spellEnd"/>
            <w:r w:rsidRPr="00D91937">
              <w:rPr>
                <w:rFonts w:ascii="Times New Roman" w:hAnsi="Times New Roman"/>
                <w:sz w:val="24"/>
                <w:szCs w:val="24"/>
              </w:rPr>
              <w:t xml:space="preserve"> 8,26).  Nell’altra mano la Prudenza regge un </w:t>
            </w:r>
            <w:r w:rsidRPr="00D91937">
              <w:rPr>
                <w:rFonts w:ascii="Times New Roman" w:hAnsi="Times New Roman"/>
                <w:b/>
                <w:bCs/>
                <w:sz w:val="24"/>
                <w:szCs w:val="24"/>
              </w:rPr>
              <w:t>serpente</w:t>
            </w:r>
            <w:r w:rsidRPr="00D91937">
              <w:rPr>
                <w:rFonts w:ascii="Times New Roman" w:hAnsi="Times New Roman"/>
                <w:sz w:val="24"/>
                <w:szCs w:val="24"/>
              </w:rPr>
              <w:t xml:space="preserve">. Anche questo attributo deriva dalla Sacra Scrittura </w:t>
            </w:r>
            <w:r w:rsidRPr="00D91937">
              <w:rPr>
                <w:rFonts w:ascii="Times New Roman" w:hAnsi="Times New Roman"/>
                <w:i/>
                <w:iCs/>
                <w:sz w:val="24"/>
                <w:szCs w:val="24"/>
              </w:rPr>
              <w:t>(Mt 10,16).</w:t>
            </w:r>
          </w:p>
          <w:p w:rsidR="00D91937" w:rsidRPr="00D91937" w:rsidRDefault="00D91937" w:rsidP="004F1BE8">
            <w:pPr>
              <w:spacing w:after="0" w:line="240" w:lineRule="auto"/>
              <w:jc w:val="both"/>
              <w:rPr>
                <w:rFonts w:ascii="Times New Roman" w:hAnsi="Times New Roman"/>
                <w:sz w:val="24"/>
                <w:szCs w:val="24"/>
              </w:rPr>
            </w:pPr>
            <w:r w:rsidRPr="00D91937">
              <w:rPr>
                <w:rFonts w:ascii="Times New Roman" w:hAnsi="Times New Roman"/>
                <w:sz w:val="24"/>
                <w:szCs w:val="24"/>
              </w:rPr>
              <w:t xml:space="preserve">Da un punto di vista strettamente biblico la prudenza evoca essenzialmente il dono della Sapienza, cioè la capacità di vedere ogni cosa alla luce di Dio, facendosi istruire da Lui circa le decisioni da prendere. Concretamente la prudenza consiste nel discernimento, cioè nella capacità di distinguere il vero dal falso e il bene dal male, al fine di agire con senso di responsabilità, cioè facendosi carico delle conseguenze delle proprie azioni. L’uomo prudente allora non è tanto l’indeciso, il cauto, il titubante, ma al contrario è uno che sa decidere con sano realismo, non tentenna </w:t>
            </w:r>
            <w:proofErr w:type="gramStart"/>
            <w:r w:rsidRPr="00D91937">
              <w:rPr>
                <w:rFonts w:ascii="Times New Roman" w:hAnsi="Times New Roman"/>
                <w:sz w:val="24"/>
                <w:szCs w:val="24"/>
              </w:rPr>
              <w:t>e  non</w:t>
            </w:r>
            <w:proofErr w:type="gramEnd"/>
            <w:r w:rsidRPr="00D91937">
              <w:rPr>
                <w:rFonts w:ascii="Times New Roman" w:hAnsi="Times New Roman"/>
                <w:sz w:val="24"/>
                <w:szCs w:val="24"/>
              </w:rPr>
              <w:t xml:space="preserve"> ha paura di osare. </w:t>
            </w:r>
          </w:p>
        </w:tc>
      </w:tr>
    </w:tbl>
    <w:p w:rsidR="00D91937" w:rsidRPr="00D91937" w:rsidRDefault="00D91937" w:rsidP="00696B04">
      <w:pPr>
        <w:rPr>
          <w:rFonts w:ascii="Times New Roman" w:hAnsi="Times New Roman"/>
          <w:sz w:val="24"/>
          <w:szCs w:val="24"/>
        </w:rPr>
      </w:pPr>
    </w:p>
    <w:sectPr w:rsidR="00D91937" w:rsidRPr="00D91937" w:rsidSect="00167B3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2"/>
  </w:compat>
  <w:rsids>
    <w:rsidRoot w:val="00696B04"/>
    <w:rsid w:val="000717B3"/>
    <w:rsid w:val="00167B3D"/>
    <w:rsid w:val="00696B04"/>
    <w:rsid w:val="008051A7"/>
    <w:rsid w:val="00875180"/>
    <w:rsid w:val="00C31AB0"/>
    <w:rsid w:val="00C85363"/>
    <w:rsid w:val="00D919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DF5038-6B5E-4128-ABC5-EFA325877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en-US"/>
      </w:rPr>
    </w:rPrDefault>
    <w:pPrDefault>
      <w:pPr>
        <w:spacing w:after="160" w:line="288" w:lineRule="auto"/>
        <w:ind w:left="21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96B04"/>
    <w:pPr>
      <w:spacing w:after="200" w:line="276" w:lineRule="auto"/>
      <w:ind w:left="0"/>
    </w:pPr>
    <w:rPr>
      <w:rFonts w:ascii="Calibri" w:eastAsia="Calibri" w:hAnsi="Calibri" w:cs="Times New Roman"/>
      <w:sz w:val="22"/>
      <w:szCs w:val="22"/>
      <w:lang w:val="it-IT" w:bidi="ar-SA"/>
    </w:rPr>
  </w:style>
  <w:style w:type="paragraph" w:styleId="Titolo1">
    <w:name w:val="heading 1"/>
    <w:basedOn w:val="Normale"/>
    <w:next w:val="Normale"/>
    <w:link w:val="Titolo1Carattere"/>
    <w:uiPriority w:val="9"/>
    <w:qFormat/>
    <w:rsid w:val="000717B3"/>
    <w:pPr>
      <w:spacing w:before="400" w:after="60" w:line="240" w:lineRule="auto"/>
      <w:ind w:left="2160"/>
      <w:contextualSpacing/>
      <w:outlineLvl w:val="0"/>
    </w:pPr>
    <w:rPr>
      <w:rFonts w:asciiTheme="majorHAnsi" w:eastAsiaTheme="majorEastAsia" w:hAnsiTheme="majorHAnsi" w:cstheme="majorBidi"/>
      <w:smallCaps/>
      <w:color w:val="0F243E" w:themeColor="text2" w:themeShade="7F"/>
      <w:spacing w:val="20"/>
      <w:sz w:val="32"/>
      <w:szCs w:val="32"/>
      <w:lang w:val="en-US" w:bidi="en-US"/>
    </w:rPr>
  </w:style>
  <w:style w:type="paragraph" w:styleId="Titolo2">
    <w:name w:val="heading 2"/>
    <w:basedOn w:val="Normale"/>
    <w:next w:val="Normale"/>
    <w:link w:val="Titolo2Carattere"/>
    <w:uiPriority w:val="9"/>
    <w:semiHidden/>
    <w:unhideWhenUsed/>
    <w:qFormat/>
    <w:rsid w:val="000717B3"/>
    <w:pPr>
      <w:spacing w:before="120" w:after="60" w:line="240" w:lineRule="auto"/>
      <w:ind w:left="2160"/>
      <w:contextualSpacing/>
      <w:outlineLvl w:val="1"/>
    </w:pPr>
    <w:rPr>
      <w:rFonts w:asciiTheme="majorHAnsi" w:eastAsiaTheme="majorEastAsia" w:hAnsiTheme="majorHAnsi" w:cstheme="majorBidi"/>
      <w:smallCaps/>
      <w:color w:val="17365D" w:themeColor="text2" w:themeShade="BF"/>
      <w:spacing w:val="20"/>
      <w:sz w:val="28"/>
      <w:szCs w:val="28"/>
      <w:lang w:val="en-US" w:bidi="en-US"/>
    </w:rPr>
  </w:style>
  <w:style w:type="paragraph" w:styleId="Titolo3">
    <w:name w:val="heading 3"/>
    <w:basedOn w:val="Normale"/>
    <w:next w:val="Normale"/>
    <w:link w:val="Titolo3Carattere"/>
    <w:uiPriority w:val="9"/>
    <w:semiHidden/>
    <w:unhideWhenUsed/>
    <w:qFormat/>
    <w:rsid w:val="000717B3"/>
    <w:pPr>
      <w:spacing w:before="120" w:after="60" w:line="240" w:lineRule="auto"/>
      <w:ind w:left="2160"/>
      <w:contextualSpacing/>
      <w:outlineLvl w:val="2"/>
    </w:pPr>
    <w:rPr>
      <w:rFonts w:asciiTheme="majorHAnsi" w:eastAsiaTheme="majorEastAsia" w:hAnsiTheme="majorHAnsi" w:cstheme="majorBidi"/>
      <w:smallCaps/>
      <w:color w:val="1F497D" w:themeColor="text2"/>
      <w:spacing w:val="20"/>
      <w:sz w:val="24"/>
      <w:szCs w:val="24"/>
      <w:lang w:val="en-US" w:bidi="en-US"/>
    </w:rPr>
  </w:style>
  <w:style w:type="paragraph" w:styleId="Titolo4">
    <w:name w:val="heading 4"/>
    <w:basedOn w:val="Normale"/>
    <w:next w:val="Normale"/>
    <w:link w:val="Titolo4Carattere"/>
    <w:uiPriority w:val="9"/>
    <w:semiHidden/>
    <w:unhideWhenUsed/>
    <w:qFormat/>
    <w:rsid w:val="000717B3"/>
    <w:pPr>
      <w:pBdr>
        <w:bottom w:val="single" w:sz="4" w:space="1" w:color="71A0DC" w:themeColor="text2" w:themeTint="7F"/>
      </w:pBdr>
      <w:spacing w:before="200" w:after="100" w:line="240" w:lineRule="auto"/>
      <w:ind w:left="2160"/>
      <w:contextualSpacing/>
      <w:outlineLvl w:val="3"/>
    </w:pPr>
    <w:rPr>
      <w:rFonts w:asciiTheme="majorHAnsi" w:eastAsiaTheme="majorEastAsia" w:hAnsiTheme="majorHAnsi" w:cstheme="majorBidi"/>
      <w:b/>
      <w:bCs/>
      <w:smallCaps/>
      <w:color w:val="3071C3" w:themeColor="text2" w:themeTint="BF"/>
      <w:spacing w:val="20"/>
      <w:sz w:val="20"/>
      <w:szCs w:val="20"/>
      <w:lang w:val="en-US" w:bidi="en-US"/>
    </w:rPr>
  </w:style>
  <w:style w:type="paragraph" w:styleId="Titolo5">
    <w:name w:val="heading 5"/>
    <w:basedOn w:val="Normale"/>
    <w:next w:val="Normale"/>
    <w:link w:val="Titolo5Carattere"/>
    <w:uiPriority w:val="9"/>
    <w:semiHidden/>
    <w:unhideWhenUsed/>
    <w:qFormat/>
    <w:rsid w:val="000717B3"/>
    <w:pPr>
      <w:pBdr>
        <w:bottom w:val="single" w:sz="4" w:space="1" w:color="548DD4" w:themeColor="text2" w:themeTint="99"/>
      </w:pBdr>
      <w:spacing w:before="200" w:after="100" w:line="240" w:lineRule="auto"/>
      <w:ind w:left="2160"/>
      <w:contextualSpacing/>
      <w:outlineLvl w:val="4"/>
    </w:pPr>
    <w:rPr>
      <w:rFonts w:asciiTheme="majorHAnsi" w:eastAsiaTheme="majorEastAsia" w:hAnsiTheme="majorHAnsi" w:cstheme="majorBidi"/>
      <w:smallCaps/>
      <w:color w:val="3071C3" w:themeColor="text2" w:themeTint="BF"/>
      <w:spacing w:val="20"/>
      <w:sz w:val="20"/>
      <w:szCs w:val="20"/>
      <w:lang w:val="en-US" w:bidi="en-US"/>
    </w:rPr>
  </w:style>
  <w:style w:type="paragraph" w:styleId="Titolo6">
    <w:name w:val="heading 6"/>
    <w:basedOn w:val="Normale"/>
    <w:next w:val="Normale"/>
    <w:link w:val="Titolo6Carattere"/>
    <w:uiPriority w:val="9"/>
    <w:semiHidden/>
    <w:unhideWhenUsed/>
    <w:qFormat/>
    <w:rsid w:val="000717B3"/>
    <w:pPr>
      <w:pBdr>
        <w:bottom w:val="dotted" w:sz="8" w:space="1" w:color="938953" w:themeColor="background2" w:themeShade="7F"/>
      </w:pBdr>
      <w:spacing w:before="200" w:after="100" w:line="288" w:lineRule="auto"/>
      <w:ind w:left="2160"/>
      <w:contextualSpacing/>
      <w:outlineLvl w:val="5"/>
    </w:pPr>
    <w:rPr>
      <w:rFonts w:asciiTheme="majorHAnsi" w:eastAsiaTheme="majorEastAsia" w:hAnsiTheme="majorHAnsi" w:cstheme="majorBidi"/>
      <w:smallCaps/>
      <w:color w:val="938953" w:themeColor="background2" w:themeShade="7F"/>
      <w:spacing w:val="20"/>
      <w:sz w:val="20"/>
      <w:szCs w:val="20"/>
      <w:lang w:val="en-US" w:bidi="en-US"/>
    </w:rPr>
  </w:style>
  <w:style w:type="paragraph" w:styleId="Titolo7">
    <w:name w:val="heading 7"/>
    <w:basedOn w:val="Normale"/>
    <w:next w:val="Normale"/>
    <w:link w:val="Titolo7Carattere"/>
    <w:uiPriority w:val="9"/>
    <w:semiHidden/>
    <w:unhideWhenUsed/>
    <w:qFormat/>
    <w:rsid w:val="000717B3"/>
    <w:pPr>
      <w:pBdr>
        <w:bottom w:val="dotted" w:sz="8" w:space="1" w:color="938953" w:themeColor="background2" w:themeShade="7F"/>
      </w:pBdr>
      <w:spacing w:before="200" w:after="100" w:line="240" w:lineRule="auto"/>
      <w:ind w:left="2160"/>
      <w:contextualSpacing/>
      <w:outlineLvl w:val="6"/>
    </w:pPr>
    <w:rPr>
      <w:rFonts w:asciiTheme="majorHAnsi" w:eastAsiaTheme="majorEastAsia" w:hAnsiTheme="majorHAnsi" w:cstheme="majorBidi"/>
      <w:b/>
      <w:bCs/>
      <w:smallCaps/>
      <w:color w:val="938953" w:themeColor="background2" w:themeShade="7F"/>
      <w:spacing w:val="20"/>
      <w:sz w:val="16"/>
      <w:szCs w:val="16"/>
      <w:lang w:val="en-US" w:bidi="en-US"/>
    </w:rPr>
  </w:style>
  <w:style w:type="paragraph" w:styleId="Titolo8">
    <w:name w:val="heading 8"/>
    <w:basedOn w:val="Normale"/>
    <w:next w:val="Normale"/>
    <w:link w:val="Titolo8Carattere"/>
    <w:uiPriority w:val="9"/>
    <w:semiHidden/>
    <w:unhideWhenUsed/>
    <w:qFormat/>
    <w:rsid w:val="000717B3"/>
    <w:pPr>
      <w:spacing w:before="200" w:after="60" w:line="240" w:lineRule="auto"/>
      <w:ind w:left="2160"/>
      <w:contextualSpacing/>
      <w:outlineLvl w:val="7"/>
    </w:pPr>
    <w:rPr>
      <w:rFonts w:asciiTheme="majorHAnsi" w:eastAsiaTheme="majorEastAsia" w:hAnsiTheme="majorHAnsi" w:cstheme="majorBidi"/>
      <w:b/>
      <w:smallCaps/>
      <w:color w:val="938953" w:themeColor="background2" w:themeShade="7F"/>
      <w:spacing w:val="20"/>
      <w:sz w:val="16"/>
      <w:szCs w:val="16"/>
      <w:lang w:val="en-US" w:bidi="en-US"/>
    </w:rPr>
  </w:style>
  <w:style w:type="paragraph" w:styleId="Titolo9">
    <w:name w:val="heading 9"/>
    <w:basedOn w:val="Normale"/>
    <w:next w:val="Normale"/>
    <w:link w:val="Titolo9Carattere"/>
    <w:uiPriority w:val="9"/>
    <w:semiHidden/>
    <w:unhideWhenUsed/>
    <w:qFormat/>
    <w:rsid w:val="000717B3"/>
    <w:pPr>
      <w:spacing w:before="200" w:after="60" w:line="240" w:lineRule="auto"/>
      <w:ind w:left="2160"/>
      <w:contextualSpacing/>
      <w:outlineLvl w:val="8"/>
    </w:pPr>
    <w:rPr>
      <w:rFonts w:asciiTheme="majorHAnsi" w:eastAsiaTheme="majorEastAsia" w:hAnsiTheme="majorHAnsi" w:cstheme="majorBidi"/>
      <w:smallCaps/>
      <w:color w:val="938953" w:themeColor="background2" w:themeShade="7F"/>
      <w:spacing w:val="20"/>
      <w:sz w:val="16"/>
      <w:szCs w:val="16"/>
      <w:lang w:val="en-US" w:bidi="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717B3"/>
    <w:rPr>
      <w:rFonts w:asciiTheme="majorHAnsi" w:eastAsiaTheme="majorEastAsia" w:hAnsiTheme="majorHAnsi" w:cstheme="majorBidi"/>
      <w:smallCaps/>
      <w:color w:val="0F243E" w:themeColor="text2" w:themeShade="7F"/>
      <w:spacing w:val="20"/>
      <w:sz w:val="32"/>
      <w:szCs w:val="32"/>
    </w:rPr>
  </w:style>
  <w:style w:type="character" w:customStyle="1" w:styleId="Titolo2Carattere">
    <w:name w:val="Titolo 2 Carattere"/>
    <w:basedOn w:val="Carpredefinitoparagrafo"/>
    <w:link w:val="Titolo2"/>
    <w:uiPriority w:val="9"/>
    <w:semiHidden/>
    <w:rsid w:val="000717B3"/>
    <w:rPr>
      <w:rFonts w:asciiTheme="majorHAnsi" w:eastAsiaTheme="majorEastAsia" w:hAnsiTheme="majorHAnsi" w:cstheme="majorBidi"/>
      <w:smallCaps/>
      <w:color w:val="17365D" w:themeColor="text2" w:themeShade="BF"/>
      <w:spacing w:val="20"/>
      <w:sz w:val="28"/>
      <w:szCs w:val="28"/>
    </w:rPr>
  </w:style>
  <w:style w:type="character" w:customStyle="1" w:styleId="Titolo3Carattere">
    <w:name w:val="Titolo 3 Carattere"/>
    <w:basedOn w:val="Carpredefinitoparagrafo"/>
    <w:link w:val="Titolo3"/>
    <w:uiPriority w:val="9"/>
    <w:semiHidden/>
    <w:rsid w:val="000717B3"/>
    <w:rPr>
      <w:rFonts w:asciiTheme="majorHAnsi" w:eastAsiaTheme="majorEastAsia" w:hAnsiTheme="majorHAnsi" w:cstheme="majorBidi"/>
      <w:smallCaps/>
      <w:color w:val="1F497D" w:themeColor="text2"/>
      <w:spacing w:val="20"/>
      <w:sz w:val="24"/>
      <w:szCs w:val="24"/>
    </w:rPr>
  </w:style>
  <w:style w:type="character" w:customStyle="1" w:styleId="Titolo4Carattere">
    <w:name w:val="Titolo 4 Carattere"/>
    <w:basedOn w:val="Carpredefinitoparagrafo"/>
    <w:link w:val="Titolo4"/>
    <w:uiPriority w:val="9"/>
    <w:semiHidden/>
    <w:rsid w:val="000717B3"/>
    <w:rPr>
      <w:rFonts w:asciiTheme="majorHAnsi" w:eastAsiaTheme="majorEastAsia" w:hAnsiTheme="majorHAnsi" w:cstheme="majorBidi"/>
      <w:b/>
      <w:bCs/>
      <w:smallCaps/>
      <w:color w:val="3071C3" w:themeColor="text2" w:themeTint="BF"/>
      <w:spacing w:val="20"/>
    </w:rPr>
  </w:style>
  <w:style w:type="character" w:customStyle="1" w:styleId="Titolo5Carattere">
    <w:name w:val="Titolo 5 Carattere"/>
    <w:basedOn w:val="Carpredefinitoparagrafo"/>
    <w:link w:val="Titolo5"/>
    <w:uiPriority w:val="9"/>
    <w:semiHidden/>
    <w:rsid w:val="000717B3"/>
    <w:rPr>
      <w:rFonts w:asciiTheme="majorHAnsi" w:eastAsiaTheme="majorEastAsia" w:hAnsiTheme="majorHAnsi" w:cstheme="majorBidi"/>
      <w:smallCaps/>
      <w:color w:val="3071C3" w:themeColor="text2" w:themeTint="BF"/>
      <w:spacing w:val="20"/>
    </w:rPr>
  </w:style>
  <w:style w:type="character" w:customStyle="1" w:styleId="Titolo6Carattere">
    <w:name w:val="Titolo 6 Carattere"/>
    <w:basedOn w:val="Carpredefinitoparagrafo"/>
    <w:link w:val="Titolo6"/>
    <w:uiPriority w:val="9"/>
    <w:semiHidden/>
    <w:rsid w:val="000717B3"/>
    <w:rPr>
      <w:rFonts w:asciiTheme="majorHAnsi" w:eastAsiaTheme="majorEastAsia" w:hAnsiTheme="majorHAnsi" w:cstheme="majorBidi"/>
      <w:smallCaps/>
      <w:color w:val="938953" w:themeColor="background2" w:themeShade="7F"/>
      <w:spacing w:val="20"/>
    </w:rPr>
  </w:style>
  <w:style w:type="character" w:customStyle="1" w:styleId="Titolo7Carattere">
    <w:name w:val="Titolo 7 Carattere"/>
    <w:basedOn w:val="Carpredefinitoparagrafo"/>
    <w:link w:val="Titolo7"/>
    <w:uiPriority w:val="9"/>
    <w:semiHidden/>
    <w:rsid w:val="000717B3"/>
    <w:rPr>
      <w:rFonts w:asciiTheme="majorHAnsi" w:eastAsiaTheme="majorEastAsia" w:hAnsiTheme="majorHAnsi" w:cstheme="majorBidi"/>
      <w:b/>
      <w:bCs/>
      <w:smallCaps/>
      <w:color w:val="938953" w:themeColor="background2" w:themeShade="7F"/>
      <w:spacing w:val="20"/>
      <w:sz w:val="16"/>
      <w:szCs w:val="16"/>
    </w:rPr>
  </w:style>
  <w:style w:type="character" w:customStyle="1" w:styleId="Titolo8Carattere">
    <w:name w:val="Titolo 8 Carattere"/>
    <w:basedOn w:val="Carpredefinitoparagrafo"/>
    <w:link w:val="Titolo8"/>
    <w:uiPriority w:val="9"/>
    <w:semiHidden/>
    <w:rsid w:val="000717B3"/>
    <w:rPr>
      <w:rFonts w:asciiTheme="majorHAnsi" w:eastAsiaTheme="majorEastAsia" w:hAnsiTheme="majorHAnsi" w:cstheme="majorBidi"/>
      <w:b/>
      <w:smallCaps/>
      <w:color w:val="938953" w:themeColor="background2" w:themeShade="7F"/>
      <w:spacing w:val="20"/>
      <w:sz w:val="16"/>
      <w:szCs w:val="16"/>
    </w:rPr>
  </w:style>
  <w:style w:type="character" w:customStyle="1" w:styleId="Titolo9Carattere">
    <w:name w:val="Titolo 9 Carattere"/>
    <w:basedOn w:val="Carpredefinitoparagrafo"/>
    <w:link w:val="Titolo9"/>
    <w:uiPriority w:val="9"/>
    <w:semiHidden/>
    <w:rsid w:val="000717B3"/>
    <w:rPr>
      <w:rFonts w:asciiTheme="majorHAnsi" w:eastAsiaTheme="majorEastAsia" w:hAnsiTheme="majorHAnsi" w:cstheme="majorBidi"/>
      <w:smallCaps/>
      <w:color w:val="938953" w:themeColor="background2" w:themeShade="7F"/>
      <w:spacing w:val="20"/>
      <w:sz w:val="16"/>
      <w:szCs w:val="16"/>
    </w:rPr>
  </w:style>
  <w:style w:type="paragraph" w:styleId="Didascalia">
    <w:name w:val="caption"/>
    <w:basedOn w:val="Normale"/>
    <w:next w:val="Normale"/>
    <w:uiPriority w:val="35"/>
    <w:semiHidden/>
    <w:unhideWhenUsed/>
    <w:qFormat/>
    <w:rsid w:val="000717B3"/>
    <w:pPr>
      <w:spacing w:after="160" w:line="288" w:lineRule="auto"/>
      <w:ind w:left="2160"/>
    </w:pPr>
    <w:rPr>
      <w:rFonts w:asciiTheme="minorHAnsi" w:eastAsiaTheme="minorHAnsi" w:hAnsiTheme="minorHAnsi" w:cstheme="minorBidi"/>
      <w:b/>
      <w:bCs/>
      <w:smallCaps/>
      <w:color w:val="1F497D" w:themeColor="text2"/>
      <w:spacing w:val="10"/>
      <w:sz w:val="18"/>
      <w:szCs w:val="18"/>
      <w:lang w:val="en-US" w:bidi="en-US"/>
    </w:rPr>
  </w:style>
  <w:style w:type="paragraph" w:styleId="Titolo">
    <w:name w:val="Title"/>
    <w:next w:val="Normale"/>
    <w:link w:val="TitoloCarattere"/>
    <w:uiPriority w:val="10"/>
    <w:qFormat/>
    <w:rsid w:val="000717B3"/>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oloCarattere">
    <w:name w:val="Titolo Carattere"/>
    <w:basedOn w:val="Carpredefinitoparagrafo"/>
    <w:link w:val="Titolo"/>
    <w:uiPriority w:val="10"/>
    <w:rsid w:val="000717B3"/>
    <w:rPr>
      <w:rFonts w:asciiTheme="majorHAnsi" w:eastAsiaTheme="majorEastAsia" w:hAnsiTheme="majorHAnsi" w:cstheme="majorBidi"/>
      <w:smallCaps/>
      <w:color w:val="17365D" w:themeColor="text2" w:themeShade="BF"/>
      <w:spacing w:val="5"/>
      <w:sz w:val="72"/>
      <w:szCs w:val="72"/>
    </w:rPr>
  </w:style>
  <w:style w:type="paragraph" w:styleId="Sottotitolo">
    <w:name w:val="Subtitle"/>
    <w:next w:val="Normale"/>
    <w:link w:val="SottotitoloCarattere"/>
    <w:uiPriority w:val="11"/>
    <w:qFormat/>
    <w:rsid w:val="000717B3"/>
    <w:pPr>
      <w:spacing w:after="600" w:line="240" w:lineRule="auto"/>
      <w:ind w:left="0"/>
    </w:pPr>
    <w:rPr>
      <w:smallCaps/>
      <w:color w:val="938953" w:themeColor="background2" w:themeShade="7F"/>
      <w:spacing w:val="5"/>
      <w:sz w:val="28"/>
      <w:szCs w:val="28"/>
    </w:rPr>
  </w:style>
  <w:style w:type="character" w:customStyle="1" w:styleId="SottotitoloCarattere">
    <w:name w:val="Sottotitolo Carattere"/>
    <w:basedOn w:val="Carpredefinitoparagrafo"/>
    <w:link w:val="Sottotitolo"/>
    <w:uiPriority w:val="11"/>
    <w:rsid w:val="000717B3"/>
    <w:rPr>
      <w:smallCaps/>
      <w:color w:val="938953" w:themeColor="background2" w:themeShade="7F"/>
      <w:spacing w:val="5"/>
      <w:sz w:val="28"/>
      <w:szCs w:val="28"/>
    </w:rPr>
  </w:style>
  <w:style w:type="character" w:styleId="Enfasigrassetto">
    <w:name w:val="Strong"/>
    <w:uiPriority w:val="22"/>
    <w:qFormat/>
    <w:rsid w:val="000717B3"/>
    <w:rPr>
      <w:b/>
      <w:bCs/>
      <w:spacing w:val="0"/>
    </w:rPr>
  </w:style>
  <w:style w:type="character" w:styleId="Enfasicorsivo">
    <w:name w:val="Emphasis"/>
    <w:uiPriority w:val="20"/>
    <w:qFormat/>
    <w:rsid w:val="000717B3"/>
    <w:rPr>
      <w:b/>
      <w:bCs/>
      <w:smallCaps/>
      <w:dstrike w:val="0"/>
      <w:color w:val="5A5A5A" w:themeColor="text1" w:themeTint="A5"/>
      <w:spacing w:val="20"/>
      <w:kern w:val="0"/>
      <w:vertAlign w:val="baseline"/>
    </w:rPr>
  </w:style>
  <w:style w:type="paragraph" w:styleId="Nessunaspaziatura">
    <w:name w:val="No Spacing"/>
    <w:basedOn w:val="Normale"/>
    <w:uiPriority w:val="1"/>
    <w:qFormat/>
    <w:rsid w:val="000717B3"/>
    <w:pPr>
      <w:spacing w:after="0" w:line="240" w:lineRule="auto"/>
      <w:ind w:left="2160"/>
    </w:pPr>
    <w:rPr>
      <w:rFonts w:asciiTheme="minorHAnsi" w:eastAsiaTheme="minorHAnsi" w:hAnsiTheme="minorHAnsi" w:cstheme="minorBidi"/>
      <w:color w:val="5A5A5A" w:themeColor="text1" w:themeTint="A5"/>
      <w:sz w:val="20"/>
      <w:szCs w:val="20"/>
      <w:lang w:val="en-US" w:bidi="en-US"/>
    </w:rPr>
  </w:style>
  <w:style w:type="paragraph" w:styleId="Paragrafoelenco">
    <w:name w:val="List Paragraph"/>
    <w:basedOn w:val="Normale"/>
    <w:uiPriority w:val="34"/>
    <w:qFormat/>
    <w:rsid w:val="000717B3"/>
    <w:pPr>
      <w:spacing w:after="160" w:line="288" w:lineRule="auto"/>
      <w:ind w:left="720"/>
      <w:contextualSpacing/>
    </w:pPr>
    <w:rPr>
      <w:rFonts w:asciiTheme="minorHAnsi" w:eastAsiaTheme="minorHAnsi" w:hAnsiTheme="minorHAnsi" w:cstheme="minorBidi"/>
      <w:color w:val="5A5A5A" w:themeColor="text1" w:themeTint="A5"/>
      <w:sz w:val="20"/>
      <w:szCs w:val="20"/>
      <w:lang w:val="en-US" w:bidi="en-US"/>
    </w:rPr>
  </w:style>
  <w:style w:type="paragraph" w:styleId="Citazione">
    <w:name w:val="Quote"/>
    <w:basedOn w:val="Normale"/>
    <w:next w:val="Normale"/>
    <w:link w:val="CitazioneCarattere"/>
    <w:uiPriority w:val="29"/>
    <w:qFormat/>
    <w:rsid w:val="000717B3"/>
    <w:pPr>
      <w:spacing w:after="160" w:line="288" w:lineRule="auto"/>
      <w:ind w:left="2160"/>
    </w:pPr>
    <w:rPr>
      <w:rFonts w:asciiTheme="minorHAnsi" w:eastAsiaTheme="minorHAnsi" w:hAnsiTheme="minorHAnsi" w:cstheme="minorBidi"/>
      <w:i/>
      <w:iCs/>
      <w:color w:val="5A5A5A" w:themeColor="text1" w:themeTint="A5"/>
      <w:sz w:val="20"/>
      <w:szCs w:val="20"/>
      <w:lang w:val="en-US" w:bidi="en-US"/>
    </w:rPr>
  </w:style>
  <w:style w:type="character" w:customStyle="1" w:styleId="CitazioneCarattere">
    <w:name w:val="Citazione Carattere"/>
    <w:basedOn w:val="Carpredefinitoparagrafo"/>
    <w:link w:val="Citazione"/>
    <w:uiPriority w:val="29"/>
    <w:rsid w:val="000717B3"/>
    <w:rPr>
      <w:i/>
      <w:iCs/>
      <w:color w:val="5A5A5A" w:themeColor="text1" w:themeTint="A5"/>
      <w:sz w:val="20"/>
      <w:szCs w:val="20"/>
    </w:rPr>
  </w:style>
  <w:style w:type="paragraph" w:styleId="Citazioneintensa">
    <w:name w:val="Intense Quote"/>
    <w:basedOn w:val="Normale"/>
    <w:next w:val="Normale"/>
    <w:link w:val="CitazioneintensaCarattere"/>
    <w:uiPriority w:val="30"/>
    <w:qFormat/>
    <w:rsid w:val="000717B3"/>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after="160" w:line="300" w:lineRule="auto"/>
      <w:ind w:left="2506" w:right="432"/>
    </w:pPr>
    <w:rPr>
      <w:rFonts w:asciiTheme="majorHAnsi" w:eastAsiaTheme="majorEastAsia" w:hAnsiTheme="majorHAnsi" w:cstheme="majorBidi"/>
      <w:smallCaps/>
      <w:color w:val="365F91" w:themeColor="accent1" w:themeShade="BF"/>
      <w:sz w:val="20"/>
      <w:szCs w:val="20"/>
      <w:lang w:val="en-US" w:bidi="en-US"/>
    </w:rPr>
  </w:style>
  <w:style w:type="character" w:customStyle="1" w:styleId="CitazioneintensaCarattere">
    <w:name w:val="Citazione intensa Carattere"/>
    <w:basedOn w:val="Carpredefinitoparagrafo"/>
    <w:link w:val="Citazioneintensa"/>
    <w:uiPriority w:val="30"/>
    <w:rsid w:val="000717B3"/>
    <w:rPr>
      <w:rFonts w:asciiTheme="majorHAnsi" w:eastAsiaTheme="majorEastAsia" w:hAnsiTheme="majorHAnsi" w:cstheme="majorBidi"/>
      <w:smallCaps/>
      <w:color w:val="365F91" w:themeColor="accent1" w:themeShade="BF"/>
      <w:sz w:val="20"/>
      <w:szCs w:val="20"/>
    </w:rPr>
  </w:style>
  <w:style w:type="character" w:styleId="Enfasidelicata">
    <w:name w:val="Subtle Emphasis"/>
    <w:uiPriority w:val="19"/>
    <w:qFormat/>
    <w:rsid w:val="000717B3"/>
    <w:rPr>
      <w:smallCaps/>
      <w:dstrike w:val="0"/>
      <w:color w:val="5A5A5A" w:themeColor="text1" w:themeTint="A5"/>
      <w:vertAlign w:val="baseline"/>
    </w:rPr>
  </w:style>
  <w:style w:type="character" w:styleId="Enfasiintensa">
    <w:name w:val="Intense Emphasis"/>
    <w:uiPriority w:val="21"/>
    <w:qFormat/>
    <w:rsid w:val="000717B3"/>
    <w:rPr>
      <w:b/>
      <w:bCs/>
      <w:smallCaps/>
      <w:color w:val="4F81BD" w:themeColor="accent1"/>
      <w:spacing w:val="40"/>
    </w:rPr>
  </w:style>
  <w:style w:type="character" w:styleId="Riferimentodelicato">
    <w:name w:val="Subtle Reference"/>
    <w:uiPriority w:val="31"/>
    <w:qFormat/>
    <w:rsid w:val="000717B3"/>
    <w:rPr>
      <w:rFonts w:asciiTheme="majorHAnsi" w:eastAsiaTheme="majorEastAsia" w:hAnsiTheme="majorHAnsi" w:cstheme="majorBidi"/>
      <w:i/>
      <w:iCs/>
      <w:smallCaps/>
      <w:color w:val="5A5A5A" w:themeColor="text1" w:themeTint="A5"/>
      <w:spacing w:val="20"/>
    </w:rPr>
  </w:style>
  <w:style w:type="character" w:styleId="Riferimentointenso">
    <w:name w:val="Intense Reference"/>
    <w:uiPriority w:val="32"/>
    <w:qFormat/>
    <w:rsid w:val="000717B3"/>
    <w:rPr>
      <w:rFonts w:asciiTheme="majorHAnsi" w:eastAsiaTheme="majorEastAsia" w:hAnsiTheme="majorHAnsi" w:cstheme="majorBidi"/>
      <w:b/>
      <w:bCs/>
      <w:i/>
      <w:iCs/>
      <w:smallCaps/>
      <w:color w:val="17365D" w:themeColor="text2" w:themeShade="BF"/>
      <w:spacing w:val="20"/>
    </w:rPr>
  </w:style>
  <w:style w:type="character" w:styleId="Titolodellibro">
    <w:name w:val="Book Title"/>
    <w:uiPriority w:val="33"/>
    <w:qFormat/>
    <w:rsid w:val="000717B3"/>
    <w:rPr>
      <w:rFonts w:asciiTheme="majorHAnsi" w:eastAsiaTheme="majorEastAsia" w:hAnsiTheme="majorHAnsi" w:cstheme="majorBidi"/>
      <w:b/>
      <w:bCs/>
      <w:smallCaps/>
      <w:color w:val="17365D" w:themeColor="text2" w:themeShade="BF"/>
      <w:spacing w:val="10"/>
      <w:u w:val="single"/>
    </w:rPr>
  </w:style>
  <w:style w:type="paragraph" w:styleId="Titolosommario">
    <w:name w:val="TOC Heading"/>
    <w:basedOn w:val="Titolo1"/>
    <w:next w:val="Normale"/>
    <w:uiPriority w:val="39"/>
    <w:semiHidden/>
    <w:unhideWhenUsed/>
    <w:qFormat/>
    <w:rsid w:val="000717B3"/>
    <w:pPr>
      <w:outlineLvl w:val="9"/>
    </w:pPr>
  </w:style>
  <w:style w:type="table" w:styleId="Grigliatabella">
    <w:name w:val="Table Grid"/>
    <w:basedOn w:val="Tabellanormale"/>
    <w:uiPriority w:val="59"/>
    <w:rsid w:val="00696B04"/>
    <w:pPr>
      <w:spacing w:after="0" w:line="240" w:lineRule="auto"/>
      <w:ind w:left="0"/>
    </w:pPr>
    <w:rPr>
      <w:rFonts w:ascii="Calibri" w:eastAsia="Calibri" w:hAnsi="Calibri" w:cs="Times New Roman"/>
      <w:lang w:val="it-IT" w:eastAsia="it-IT"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C31AB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25.%20saggezza.docx" TargetMode="External"/><Relationship Id="rId5" Type="http://schemas.openxmlformats.org/officeDocument/2006/relationships/hyperlink" Target="25.%20temperanza.docx" TargetMode="External"/><Relationship Id="rId4" Type="http://schemas.openxmlformats.org/officeDocument/2006/relationships/hyperlink" Target="26.%20virt&#249;%20cardinali%202.pp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365</Words>
  <Characters>2087</Characters>
  <Application>Microsoft Office Word</Application>
  <DocSecurity>0</DocSecurity>
  <Lines>17</Lines>
  <Paragraphs>4</Paragraphs>
  <ScaleCrop>false</ScaleCrop>
  <Company/>
  <LinksUpToDate>false</LinksUpToDate>
  <CharactersWithSpaces>2448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dc:creator>
  <cp:keywords/>
  <dc:description/>
  <cp:lastModifiedBy>Utente</cp:lastModifiedBy>
  <cp:revision>5</cp:revision>
  <dcterms:created xsi:type="dcterms:W3CDTF">2013-09-13T08:54:00Z</dcterms:created>
  <dcterms:modified xsi:type="dcterms:W3CDTF">2014-10-18T00:37:00Z</dcterms:modified>
</cp:coreProperties>
</file>